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DC983" w14:textId="72CEC289" w:rsidR="00CA0175" w:rsidRDefault="00CA0175"/>
    <w:p w14:paraId="010A0247" w14:textId="7805FEAF" w:rsidR="00CB4864" w:rsidRDefault="00CB4864"/>
    <w:p w14:paraId="0A23FFB4" w14:textId="4C436D21" w:rsidR="007C2400" w:rsidRPr="007C2400" w:rsidRDefault="007C2400" w:rsidP="007C2400">
      <w:pPr>
        <w:spacing w:after="0" w:line="240" w:lineRule="auto"/>
        <w:jc w:val="both"/>
        <w:outlineLvl w:val="0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  <w:sz w:val="20"/>
          <w:szCs w:val="20"/>
        </w:rPr>
        <w:t xml:space="preserve">                                                                                                                      </w:t>
      </w:r>
      <w:r w:rsidRPr="007C2400">
        <w:rPr>
          <w:rFonts w:ascii="Century Gothic" w:eastAsia="Calibri" w:hAnsi="Century Gothic" w:cs="Tahoma,Bold"/>
        </w:rPr>
        <w:t xml:space="preserve">Szamotuły, dnia </w:t>
      </w:r>
      <w:r w:rsidR="008916BC">
        <w:rPr>
          <w:rFonts w:ascii="Century Gothic" w:eastAsia="Calibri" w:hAnsi="Century Gothic" w:cs="Tahoma,Bold"/>
        </w:rPr>
        <w:t>11</w:t>
      </w:r>
      <w:r w:rsidRPr="007C2400">
        <w:rPr>
          <w:rFonts w:ascii="Century Gothic" w:eastAsia="Calibri" w:hAnsi="Century Gothic" w:cs="Tahoma,Bold"/>
        </w:rPr>
        <w:t xml:space="preserve">.01.2023 r. </w:t>
      </w:r>
    </w:p>
    <w:p w14:paraId="22156021" w14:textId="77777777" w:rsidR="007C2400" w:rsidRPr="007C2400" w:rsidRDefault="007C2400" w:rsidP="007C2400">
      <w:pPr>
        <w:spacing w:after="0" w:line="240" w:lineRule="auto"/>
        <w:jc w:val="both"/>
        <w:outlineLvl w:val="0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</w:rPr>
        <w:t xml:space="preserve">Samodzielny Publiczny Zakład </w:t>
      </w:r>
    </w:p>
    <w:p w14:paraId="29158D42" w14:textId="77777777" w:rsidR="007C2400" w:rsidRPr="007C2400" w:rsidRDefault="007C2400" w:rsidP="007C2400">
      <w:pPr>
        <w:spacing w:after="0" w:line="240" w:lineRule="auto"/>
        <w:jc w:val="both"/>
        <w:outlineLvl w:val="0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</w:rPr>
        <w:t>Opieki Zdrowotnej w Szamotułach</w:t>
      </w:r>
    </w:p>
    <w:p w14:paraId="3AD8EA74" w14:textId="77777777" w:rsidR="007C2400" w:rsidRPr="007C2400" w:rsidRDefault="007C2400" w:rsidP="007C2400">
      <w:pPr>
        <w:spacing w:after="0" w:line="240" w:lineRule="auto"/>
        <w:jc w:val="both"/>
        <w:rPr>
          <w:rFonts w:ascii="Century Gothic" w:eastAsia="Calibri" w:hAnsi="Century Gothic" w:cs="Tahoma,Bold"/>
        </w:rPr>
      </w:pPr>
      <w:r w:rsidRPr="007C2400">
        <w:rPr>
          <w:rFonts w:ascii="Century Gothic" w:eastAsia="Calibri" w:hAnsi="Century Gothic" w:cs="Tahoma,Bold"/>
        </w:rPr>
        <w:t>ul. Sukiennicza 13</w:t>
      </w:r>
    </w:p>
    <w:p w14:paraId="2EA736F0" w14:textId="77777777" w:rsidR="007C2400" w:rsidRPr="007C2400" w:rsidRDefault="007C2400" w:rsidP="007C2400">
      <w:pPr>
        <w:spacing w:after="0" w:line="240" w:lineRule="auto"/>
        <w:jc w:val="both"/>
        <w:rPr>
          <w:rFonts w:ascii="Century Gothic" w:eastAsia="Calibri" w:hAnsi="Century Gothic" w:cs="Tahoma,Bold"/>
          <w:b/>
          <w:bCs/>
        </w:rPr>
      </w:pPr>
      <w:r w:rsidRPr="007C2400">
        <w:rPr>
          <w:rFonts w:ascii="Century Gothic" w:eastAsia="Calibri" w:hAnsi="Century Gothic" w:cs="Tahoma,Bold"/>
        </w:rPr>
        <w:t>64-500 Szamotuły</w:t>
      </w:r>
    </w:p>
    <w:p w14:paraId="5FF36403" w14:textId="77777777" w:rsidR="007C2400" w:rsidRPr="007C2400" w:rsidRDefault="007C2400" w:rsidP="007C2400">
      <w:pPr>
        <w:spacing w:after="200" w:line="276" w:lineRule="auto"/>
        <w:jc w:val="both"/>
        <w:rPr>
          <w:rFonts w:ascii="Century Gothic" w:eastAsia="Calibri" w:hAnsi="Century Gothic" w:cs="Tahoma,Bold"/>
          <w:b/>
          <w:bCs/>
        </w:rPr>
      </w:pPr>
    </w:p>
    <w:p w14:paraId="1750A43B" w14:textId="5BF9D3F4" w:rsidR="007C2400" w:rsidRPr="007C2400" w:rsidRDefault="007C2400" w:rsidP="007C2400">
      <w:pPr>
        <w:keepNext/>
        <w:spacing w:after="0" w:line="240" w:lineRule="auto"/>
        <w:jc w:val="both"/>
        <w:outlineLvl w:val="2"/>
        <w:rPr>
          <w:rFonts w:ascii="Century Gothic" w:eastAsia="Times New Roman" w:hAnsi="Century Gothic" w:cs="Times New Roman"/>
          <w:lang w:eastAsia="x-none"/>
        </w:rPr>
      </w:pPr>
      <w:r w:rsidRPr="007C2400">
        <w:rPr>
          <w:rFonts w:ascii="Century Gothic" w:eastAsia="Times New Roman" w:hAnsi="Century Gothic" w:cs="Times New Roman"/>
          <w:b/>
          <w:bCs/>
          <w:lang w:val="x-none" w:eastAsia="x-none"/>
        </w:rPr>
        <w:t>ZP-381-</w:t>
      </w:r>
      <w:r w:rsidRPr="007C2400">
        <w:rPr>
          <w:rFonts w:ascii="Century Gothic" w:eastAsia="Times New Roman" w:hAnsi="Century Gothic" w:cs="Times New Roman"/>
          <w:b/>
          <w:bCs/>
          <w:lang w:eastAsia="x-none"/>
        </w:rPr>
        <w:t>7</w:t>
      </w:r>
      <w:r>
        <w:rPr>
          <w:rFonts w:ascii="Century Gothic" w:eastAsia="Times New Roman" w:hAnsi="Century Gothic" w:cs="Times New Roman"/>
          <w:b/>
          <w:bCs/>
          <w:lang w:eastAsia="x-none"/>
        </w:rPr>
        <w:t>4</w:t>
      </w:r>
      <w:r w:rsidRPr="007C2400">
        <w:rPr>
          <w:rFonts w:ascii="Century Gothic" w:eastAsia="Times New Roman" w:hAnsi="Century Gothic" w:cs="Times New Roman"/>
          <w:b/>
          <w:bCs/>
          <w:lang w:val="x-none" w:eastAsia="x-none"/>
        </w:rPr>
        <w:t>/20</w:t>
      </w:r>
      <w:r w:rsidRPr="007C2400">
        <w:rPr>
          <w:rFonts w:ascii="Century Gothic" w:eastAsia="Times New Roman" w:hAnsi="Century Gothic" w:cs="Times New Roman"/>
          <w:b/>
          <w:bCs/>
          <w:lang w:eastAsia="x-none"/>
        </w:rPr>
        <w:t>22</w:t>
      </w:r>
    </w:p>
    <w:p w14:paraId="0BB91672" w14:textId="77777777" w:rsidR="007C2400" w:rsidRPr="007C2400" w:rsidRDefault="007C2400" w:rsidP="007C2400">
      <w:pPr>
        <w:spacing w:before="240" w:after="60" w:line="276" w:lineRule="auto"/>
        <w:jc w:val="center"/>
        <w:outlineLvl w:val="0"/>
        <w:rPr>
          <w:rFonts w:ascii="Century Gothic" w:eastAsia="Times New Roman" w:hAnsi="Century Gothic" w:cs="Times New Roman"/>
          <w:b/>
          <w:bCs/>
          <w:kern w:val="28"/>
          <w:lang w:val="x-none"/>
        </w:rPr>
      </w:pPr>
      <w:r w:rsidRPr="007C2400">
        <w:rPr>
          <w:rFonts w:ascii="Century Gothic" w:eastAsia="Times New Roman" w:hAnsi="Century Gothic" w:cs="Times New Roman"/>
          <w:b/>
          <w:bCs/>
          <w:kern w:val="28"/>
          <w:lang w:val="x-none"/>
        </w:rPr>
        <w:t>WSZYSCY ZAINTERESOWANI WYKONAWCY</w:t>
      </w:r>
    </w:p>
    <w:p w14:paraId="569ED0EE" w14:textId="77777777" w:rsidR="007C2400" w:rsidRPr="007C2400" w:rsidRDefault="007C2400" w:rsidP="007C2400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pl-PL"/>
        </w:rPr>
      </w:pPr>
    </w:p>
    <w:p w14:paraId="25C2192C" w14:textId="48FED1C4" w:rsidR="007C2400" w:rsidRPr="007C2400" w:rsidRDefault="007C2400" w:rsidP="007C240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Calibri"/>
          <w:color w:val="000000"/>
          <w:sz w:val="20"/>
          <w:szCs w:val="20"/>
        </w:rPr>
      </w:pPr>
      <w:r w:rsidRPr="007C2400">
        <w:rPr>
          <w:rFonts w:ascii="Century Gothic" w:eastAsia="Calibri" w:hAnsi="Century Gothic" w:cs="Tahoma"/>
          <w:color w:val="000000"/>
          <w:sz w:val="20"/>
          <w:szCs w:val="20"/>
        </w:rPr>
        <w:t xml:space="preserve">Dot.: </w:t>
      </w: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 xml:space="preserve">Postępowania o udzielenie zamówienia publicznego w trybie </w:t>
      </w:r>
      <w:r w:rsidR="00FD42C9">
        <w:rPr>
          <w:rFonts w:ascii="Century Gothic" w:eastAsia="Calibri" w:hAnsi="Century Gothic" w:cs="Calibri"/>
          <w:color w:val="000000"/>
          <w:sz w:val="20"/>
          <w:szCs w:val="20"/>
        </w:rPr>
        <w:t>podstawowym</w:t>
      </w: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 xml:space="preserve"> na</w:t>
      </w:r>
      <w:r w:rsidR="00FD42C9">
        <w:rPr>
          <w:rFonts w:ascii="Century Gothic" w:eastAsia="Calibri" w:hAnsi="Century Gothic" w:cs="Calibri"/>
          <w:color w:val="000000"/>
          <w:sz w:val="20"/>
          <w:szCs w:val="20"/>
        </w:rPr>
        <w:t>:</w:t>
      </w:r>
      <w:r w:rsidRPr="007C2400">
        <w:rPr>
          <w:rFonts w:ascii="Century Gothic" w:eastAsia="Calibri" w:hAnsi="Century Gothic" w:cs="Arial-BoldMT"/>
          <w:b/>
          <w:bCs/>
          <w:sz w:val="20"/>
          <w:szCs w:val="20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Zakup i dostawa sprzętu medycznego w ramach projektu</w:t>
      </w:r>
      <w:r w:rsidR="007010AE">
        <w:rPr>
          <w:rFonts w:ascii="Century Gothic" w:hAnsi="Century Gothic" w:cs="Arial"/>
          <w:sz w:val="20"/>
          <w:szCs w:val="20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"Dostępność Plus dla zdrowia".</w:t>
      </w:r>
      <w:r w:rsidRPr="007C2400">
        <w:rPr>
          <w:rFonts w:ascii="Century Gothic" w:eastAsia="Calibri" w:hAnsi="Century Gothic" w:cs="Arial"/>
          <w:color w:val="000000"/>
          <w:sz w:val="20"/>
          <w:szCs w:val="20"/>
        </w:rPr>
        <w:t xml:space="preserve">, nr sprawy: </w:t>
      </w: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>ZP-381-74/2022.</w:t>
      </w:r>
    </w:p>
    <w:p w14:paraId="224C773E" w14:textId="75853E8E" w:rsidR="007C2400" w:rsidRDefault="007C2400" w:rsidP="007C240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Tahoma"/>
          <w:color w:val="000000"/>
          <w:sz w:val="20"/>
          <w:szCs w:val="20"/>
        </w:rPr>
      </w:pPr>
      <w:r w:rsidRPr="007C2400">
        <w:rPr>
          <w:rFonts w:ascii="Century Gothic" w:eastAsia="Calibri" w:hAnsi="Century Gothic" w:cs="Tahoma"/>
          <w:color w:val="000000"/>
          <w:sz w:val="20"/>
          <w:szCs w:val="20"/>
        </w:rPr>
        <w:t xml:space="preserve">Na podstawie art. 284 ust.1-6  ustawy z dnia 11 września  2019 roku Prawo Zamówień Publicznych, Samodzielny Publiczny Zakład Opieki Zdrowotnej w Szamotułach informuje, że w postępowaniu </w:t>
      </w:r>
      <w:r w:rsidRPr="007C2400">
        <w:rPr>
          <w:rFonts w:ascii="Century Gothic" w:eastAsia="Calibri" w:hAnsi="Century Gothic" w:cs="Tahoma,Bold"/>
          <w:color w:val="000000"/>
          <w:sz w:val="20"/>
          <w:szCs w:val="20"/>
        </w:rPr>
        <w:t>na:</w:t>
      </w:r>
      <w:r w:rsidRPr="007C2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Zakup i dostawa sprzętu medycznego w ramach projektu</w:t>
      </w:r>
      <w:r w:rsidR="007010AE">
        <w:rPr>
          <w:rFonts w:ascii="Century Gothic" w:hAnsi="Century Gothic" w:cs="Arial"/>
          <w:sz w:val="20"/>
          <w:szCs w:val="20"/>
        </w:rPr>
        <w:t xml:space="preserve"> </w:t>
      </w:r>
      <w:r w:rsidRPr="007C2400">
        <w:rPr>
          <w:rFonts w:ascii="Century Gothic" w:hAnsi="Century Gothic" w:cs="Arial"/>
          <w:sz w:val="20"/>
          <w:szCs w:val="20"/>
        </w:rPr>
        <w:t>"Dostępność Plus dla zdrowia".</w:t>
      </w:r>
      <w:r w:rsidRPr="007C2400">
        <w:rPr>
          <w:rFonts w:ascii="Century Gothic" w:eastAsia="Calibri" w:hAnsi="Century Gothic" w:cs="Calibri"/>
          <w:bCs/>
          <w:color w:val="000000"/>
          <w:sz w:val="20"/>
          <w:szCs w:val="20"/>
        </w:rPr>
        <w:t xml:space="preserve">, </w:t>
      </w:r>
      <w:r w:rsidRPr="007C2400">
        <w:rPr>
          <w:rFonts w:ascii="Century Gothic" w:eastAsia="Calibri" w:hAnsi="Century Gothic" w:cs="Tahoma"/>
          <w:color w:val="000000"/>
          <w:sz w:val="20"/>
          <w:szCs w:val="20"/>
        </w:rPr>
        <w:t>wpłynęły następujące zapytania odnośnie treści Specyfikacji Warunków Zamówienia (SWZ), na które Zamawiający udziela poniższych wyjaśnień:</w:t>
      </w:r>
    </w:p>
    <w:p w14:paraId="13BDBF08" w14:textId="77777777" w:rsidR="007010AE" w:rsidRPr="007C2400" w:rsidRDefault="007010AE" w:rsidP="007C2400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Calibri" w:hAnsi="Century Gothic" w:cs="Tahoma"/>
          <w:color w:val="000000"/>
          <w:sz w:val="20"/>
          <w:szCs w:val="20"/>
        </w:rPr>
      </w:pPr>
    </w:p>
    <w:p w14:paraId="6229817B" w14:textId="1254E409" w:rsidR="00CB4864" w:rsidRPr="007C2400" w:rsidRDefault="007C2400" w:rsidP="007C2400">
      <w:pPr>
        <w:tabs>
          <w:tab w:val="left" w:pos="945"/>
        </w:tabs>
        <w:spacing w:after="0" w:line="240" w:lineRule="auto"/>
        <w:rPr>
          <w:rFonts w:ascii="Century Gothic" w:eastAsia="Calibri" w:hAnsi="Century Gothic" w:cs="Calibri"/>
          <w:b/>
          <w:sz w:val="20"/>
          <w:szCs w:val="20"/>
        </w:rPr>
      </w:pPr>
      <w:r w:rsidRPr="007C2400">
        <w:rPr>
          <w:rFonts w:ascii="Century Gothic" w:eastAsia="Calibri" w:hAnsi="Century Gothic" w:cs="Calibri"/>
          <w:b/>
          <w:sz w:val="20"/>
          <w:szCs w:val="20"/>
        </w:rPr>
        <w:t xml:space="preserve">1. </w:t>
      </w:r>
      <w:r w:rsidR="00CB4864" w:rsidRPr="007C2400">
        <w:rPr>
          <w:rFonts w:ascii="Century Gothic" w:eastAsia="Calibri" w:hAnsi="Century Gothic" w:cs="Calibri"/>
          <w:b/>
          <w:sz w:val="20"/>
          <w:szCs w:val="20"/>
        </w:rPr>
        <w:t>Część 17 – Termometry bezdotykowe - 6 szt.</w:t>
      </w:r>
    </w:p>
    <w:p w14:paraId="11CA62CB" w14:textId="4C2E12D8" w:rsidR="00CB4864" w:rsidRPr="007C2400" w:rsidRDefault="00CB4864" w:rsidP="007C2400">
      <w:pPr>
        <w:tabs>
          <w:tab w:val="left" w:pos="945"/>
        </w:tabs>
        <w:spacing w:after="0" w:line="240" w:lineRule="auto"/>
        <w:rPr>
          <w:rFonts w:ascii="Century Gothic" w:eastAsia="Calibri" w:hAnsi="Century Gothic" w:cs="Calibri"/>
          <w:bCs/>
          <w:sz w:val="20"/>
          <w:szCs w:val="20"/>
        </w:rPr>
      </w:pPr>
      <w:r w:rsidRPr="007C2400">
        <w:rPr>
          <w:rFonts w:ascii="Century Gothic" w:eastAsia="Calibri" w:hAnsi="Century Gothic" w:cs="Calibri"/>
          <w:b/>
          <w:sz w:val="20"/>
          <w:szCs w:val="20"/>
        </w:rPr>
        <w:t xml:space="preserve">Ad. 6 </w:t>
      </w:r>
      <w:r w:rsidRPr="007C2400">
        <w:rPr>
          <w:rFonts w:ascii="Century Gothic" w:eastAsia="Calibri" w:hAnsi="Century Gothic" w:cs="Calibri"/>
          <w:bCs/>
          <w:sz w:val="20"/>
          <w:szCs w:val="20"/>
        </w:rPr>
        <w:t>Czy Zamawiający dopuści termometry bez wbudowanej pamięci pomiarów?</w:t>
      </w:r>
    </w:p>
    <w:p w14:paraId="2BB40BAC" w14:textId="66C0D3B2" w:rsidR="005B7638" w:rsidRDefault="00CB4864" w:rsidP="007010AE">
      <w:pPr>
        <w:tabs>
          <w:tab w:val="left" w:pos="945"/>
        </w:tabs>
        <w:spacing w:after="0" w:line="240" w:lineRule="auto"/>
        <w:rPr>
          <w:rFonts w:ascii="Century Gothic" w:eastAsia="Calibri" w:hAnsi="Century Gothic" w:cs="Calibri"/>
          <w:b/>
          <w:sz w:val="20"/>
          <w:szCs w:val="20"/>
        </w:rPr>
      </w:pPr>
      <w:r w:rsidRPr="007C2400">
        <w:rPr>
          <w:rFonts w:ascii="Century Gothic" w:eastAsia="Calibri" w:hAnsi="Century Gothic" w:cs="Calibri"/>
          <w:b/>
          <w:sz w:val="20"/>
          <w:szCs w:val="20"/>
        </w:rPr>
        <w:t>Odpowiedź Zamawiającego: Zamawiający dopuszcza.</w:t>
      </w:r>
    </w:p>
    <w:p w14:paraId="0E865119" w14:textId="77777777" w:rsidR="006D441E" w:rsidRPr="007C2400" w:rsidRDefault="006D441E" w:rsidP="007010AE">
      <w:pPr>
        <w:tabs>
          <w:tab w:val="left" w:pos="945"/>
        </w:tabs>
        <w:spacing w:after="0" w:line="240" w:lineRule="auto"/>
        <w:rPr>
          <w:rFonts w:ascii="Century Gothic" w:eastAsia="Calibri" w:hAnsi="Century Gothic" w:cs="Calibri"/>
          <w:b/>
          <w:sz w:val="20"/>
          <w:szCs w:val="20"/>
        </w:rPr>
      </w:pPr>
    </w:p>
    <w:p w14:paraId="0DF91C79" w14:textId="63E847F9" w:rsidR="005B7638" w:rsidRPr="007C2400" w:rsidRDefault="007C2400" w:rsidP="007C2400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kern w:val="8"/>
          <w:sz w:val="20"/>
          <w:szCs w:val="20"/>
        </w:rPr>
      </w:pPr>
      <w:r>
        <w:rPr>
          <w:rFonts w:ascii="Century Gothic" w:eastAsia="Times" w:hAnsi="Century Gothic" w:cs="Calibri"/>
          <w:kern w:val="8"/>
          <w:sz w:val="20"/>
          <w:szCs w:val="20"/>
        </w:rPr>
        <w:t xml:space="preserve">2. </w:t>
      </w:r>
      <w:r w:rsidR="005B7638" w:rsidRPr="007C2400">
        <w:rPr>
          <w:rFonts w:ascii="Century Gothic" w:eastAsia="Times" w:hAnsi="Century Gothic" w:cs="Calibri"/>
          <w:kern w:val="8"/>
          <w:sz w:val="20"/>
          <w:szCs w:val="20"/>
        </w:rPr>
        <w:t xml:space="preserve">Załącznik nr 2/2 do SWZ (Aparaty EKG – 5 </w:t>
      </w:r>
      <w:proofErr w:type="spellStart"/>
      <w:r w:rsidR="005B7638" w:rsidRPr="007C2400">
        <w:rPr>
          <w:rFonts w:ascii="Century Gothic" w:eastAsia="Times" w:hAnsi="Century Gothic" w:cs="Calibri"/>
          <w:kern w:val="8"/>
          <w:sz w:val="20"/>
          <w:szCs w:val="20"/>
        </w:rPr>
        <w:t>szt</w:t>
      </w:r>
      <w:proofErr w:type="spellEnd"/>
      <w:r w:rsidR="005B7638" w:rsidRPr="007C2400">
        <w:rPr>
          <w:rFonts w:ascii="Century Gothic" w:eastAsia="Times" w:hAnsi="Century Gothic" w:cs="Calibri"/>
          <w:kern w:val="8"/>
          <w:sz w:val="20"/>
          <w:szCs w:val="20"/>
        </w:rPr>
        <w:t xml:space="preserve">) / pkt. 1 </w:t>
      </w:r>
    </w:p>
    <w:p w14:paraId="28C613CB" w14:textId="353094AF" w:rsidR="005B7638" w:rsidRPr="007C2400" w:rsidRDefault="005B7638" w:rsidP="007C2400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kern w:val="8"/>
          <w:sz w:val="20"/>
          <w:szCs w:val="20"/>
        </w:rPr>
      </w:pPr>
      <w:r w:rsidRPr="007C2400">
        <w:rPr>
          <w:rFonts w:ascii="Century Gothic" w:eastAsia="Times" w:hAnsi="Century Gothic" w:cs="Calibri"/>
          <w:kern w:val="8"/>
          <w:sz w:val="20"/>
          <w:szCs w:val="20"/>
        </w:rPr>
        <w:t xml:space="preserve">Czy Zamawiający potwierdza, że w pkt. 1 Rok produkcji 2022 ma na myśli „min. 2022”? Czy Zamawiający akceptuje aparaty z bieżącej produkcji (rok: 2023)? </w:t>
      </w:r>
    </w:p>
    <w:p w14:paraId="51F2114F" w14:textId="0A5E822D" w:rsidR="005B7638" w:rsidRPr="00E32A33" w:rsidRDefault="005B7638" w:rsidP="007010AE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b/>
          <w:bCs/>
          <w:kern w:val="8"/>
          <w:sz w:val="20"/>
          <w:szCs w:val="20"/>
        </w:rPr>
      </w:pPr>
      <w:r w:rsidRPr="00E32A33">
        <w:rPr>
          <w:rFonts w:ascii="Century Gothic" w:eastAsia="Times" w:hAnsi="Century Gothic" w:cs="Calibri"/>
          <w:b/>
          <w:bCs/>
          <w:kern w:val="8"/>
          <w:sz w:val="20"/>
          <w:szCs w:val="20"/>
        </w:rPr>
        <w:t>Odpowiedź Zamawiającego: Zamawiający będzie akceptował aparaty z produkcji 2023 r.</w:t>
      </w:r>
    </w:p>
    <w:p w14:paraId="66B4A9F3" w14:textId="77777777" w:rsidR="009C12EF" w:rsidRPr="007010AE" w:rsidRDefault="009C12EF" w:rsidP="007010AE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color w:val="FF0000"/>
          <w:kern w:val="8"/>
          <w:sz w:val="20"/>
          <w:szCs w:val="20"/>
        </w:rPr>
      </w:pPr>
    </w:p>
    <w:p w14:paraId="4E8EF73D" w14:textId="5AA64C50" w:rsidR="005B7638" w:rsidRPr="007C2400" w:rsidRDefault="007C2400" w:rsidP="007C2400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kern w:val="8"/>
          <w:sz w:val="20"/>
          <w:szCs w:val="20"/>
        </w:rPr>
      </w:pPr>
      <w:r>
        <w:rPr>
          <w:rFonts w:ascii="Century Gothic" w:eastAsia="Times" w:hAnsi="Century Gothic" w:cs="Calibri"/>
          <w:kern w:val="8"/>
          <w:sz w:val="20"/>
          <w:szCs w:val="20"/>
        </w:rPr>
        <w:t xml:space="preserve">3. </w:t>
      </w:r>
      <w:r w:rsidR="005B7638" w:rsidRPr="007C2400">
        <w:rPr>
          <w:rFonts w:ascii="Century Gothic" w:eastAsia="Times" w:hAnsi="Century Gothic" w:cs="Calibri"/>
          <w:kern w:val="8"/>
          <w:sz w:val="20"/>
          <w:szCs w:val="20"/>
        </w:rPr>
        <w:t xml:space="preserve">Załącznik nr 2/2 do SWZ (Aparaty EKG – 5 </w:t>
      </w:r>
      <w:proofErr w:type="spellStart"/>
      <w:r w:rsidR="005B7638" w:rsidRPr="007C2400">
        <w:rPr>
          <w:rFonts w:ascii="Century Gothic" w:eastAsia="Times" w:hAnsi="Century Gothic" w:cs="Calibri"/>
          <w:kern w:val="8"/>
          <w:sz w:val="20"/>
          <w:szCs w:val="20"/>
        </w:rPr>
        <w:t>szt</w:t>
      </w:r>
      <w:proofErr w:type="spellEnd"/>
      <w:r w:rsidR="005B7638" w:rsidRPr="007C2400">
        <w:rPr>
          <w:rFonts w:ascii="Century Gothic" w:eastAsia="Times" w:hAnsi="Century Gothic" w:cs="Calibri"/>
          <w:kern w:val="8"/>
          <w:sz w:val="20"/>
          <w:szCs w:val="20"/>
        </w:rPr>
        <w:t xml:space="preserve">) Inne wymagania + warunki gwarancji pkt. 7 </w:t>
      </w:r>
    </w:p>
    <w:p w14:paraId="5DAFBC72" w14:textId="77777777" w:rsidR="005B7638" w:rsidRPr="007C2400" w:rsidRDefault="005B7638" w:rsidP="007C2400">
      <w:pPr>
        <w:spacing w:after="0" w:line="240" w:lineRule="auto"/>
        <w:jc w:val="both"/>
        <w:rPr>
          <w:rFonts w:ascii="Century Gothic" w:eastAsia="Calibri" w:hAnsi="Century Gothic" w:cs="Calibri"/>
          <w:sz w:val="20"/>
          <w:szCs w:val="20"/>
        </w:rPr>
      </w:pP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>Urządzenia będące przedmiotem oferty często posiadają ograniczenia dostępu do ich konfiguracji, diagnostyki i czynności serwisowych tam, gdzie nieprawidłowe przeprowadzenie naprawy bądź ingerencja w parametry konfiguracyjne może wpłynąć negatywnie na jakość diagnostyczną urządzenia bądź bezpieczeństwo jego pracy. W związku z tym, czy</w:t>
      </w:r>
      <w:r w:rsidRPr="007C2400">
        <w:rPr>
          <w:rFonts w:ascii="Century Gothic" w:eastAsia="Calibri" w:hAnsi="Century Gothic" w:cs="Calibri"/>
          <w:sz w:val="20"/>
          <w:szCs w:val="20"/>
        </w:rPr>
        <w:t xml:space="preserve"> Zamawiający wyrazi zgodę na zamianę zapisu umowy na </w:t>
      </w:r>
    </w:p>
    <w:p w14:paraId="5AAF6D8F" w14:textId="16E89C5C" w:rsidR="005B7638" w:rsidRPr="007C2400" w:rsidRDefault="005B7638" w:rsidP="007C2400">
      <w:pPr>
        <w:spacing w:after="0" w:line="240" w:lineRule="auto"/>
        <w:jc w:val="both"/>
        <w:rPr>
          <w:rFonts w:ascii="Century Gothic" w:eastAsia="Calibri" w:hAnsi="Century Gothic" w:cs="Calibri"/>
          <w:i/>
          <w:iCs/>
          <w:color w:val="000000"/>
          <w:sz w:val="20"/>
          <w:szCs w:val="20"/>
        </w:rPr>
      </w:pPr>
      <w:r w:rsidRPr="007C2400">
        <w:rPr>
          <w:rFonts w:ascii="Century Gothic" w:eastAsia="Calibri" w:hAnsi="Century Gothic" w:cs="Calibri"/>
          <w:i/>
          <w:iCs/>
          <w:sz w:val="20"/>
          <w:szCs w:val="20"/>
        </w:rPr>
        <w:t xml:space="preserve">„Aparat jest pozbawiony blokad itp., w tym </w:t>
      </w:r>
      <w:r w:rsidRPr="007C2400">
        <w:rPr>
          <w:rFonts w:ascii="Century Gothic" w:eastAsia="Calibri" w:hAnsi="Century Gothic" w:cs="Calibri"/>
          <w:i/>
          <w:iCs/>
          <w:color w:val="000000"/>
          <w:sz w:val="20"/>
          <w:szCs w:val="20"/>
        </w:rPr>
        <w:t xml:space="preserve">kodów serwisowych i innych zabezpieczeń, które po upływie okresu gwarancji uniemożliwiałyby lub utrudniały Nabywcy dostęp do opcji serwisowych lub naprawę Sprzętu przez inny niż Sprzedawca, w zakresie niewykraczającym poza zakres opisany w ogólnie dostępnej instrukcji serwisowej bądź instrukcji obsługi.” </w:t>
      </w:r>
    </w:p>
    <w:p w14:paraId="74C337F5" w14:textId="3BE8B28F" w:rsidR="005B7638" w:rsidRPr="00E32A33" w:rsidRDefault="005B7638" w:rsidP="007C2400">
      <w:pPr>
        <w:spacing w:after="0" w:line="240" w:lineRule="auto"/>
        <w:jc w:val="both"/>
        <w:rPr>
          <w:rFonts w:ascii="Century Gothic" w:eastAsia="Calibri" w:hAnsi="Century Gothic" w:cs="Calibri"/>
          <w:b/>
          <w:bCs/>
          <w:sz w:val="20"/>
          <w:szCs w:val="20"/>
        </w:rPr>
      </w:pPr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 xml:space="preserve">Odpowiedź </w:t>
      </w:r>
      <w:r w:rsidR="008048B2" w:rsidRPr="00E32A33">
        <w:rPr>
          <w:rFonts w:ascii="Century Gothic" w:eastAsia="Calibri" w:hAnsi="Century Gothic" w:cs="Calibri"/>
          <w:b/>
          <w:bCs/>
          <w:sz w:val="20"/>
          <w:szCs w:val="20"/>
        </w:rPr>
        <w:t>Zamawiającego</w:t>
      </w:r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>: Zamawiaj</w:t>
      </w:r>
      <w:r w:rsidR="008048B2" w:rsidRPr="00E32A33">
        <w:rPr>
          <w:rFonts w:ascii="Century Gothic" w:eastAsia="Calibri" w:hAnsi="Century Gothic" w:cs="Calibri"/>
          <w:b/>
          <w:bCs/>
          <w:sz w:val="20"/>
          <w:szCs w:val="20"/>
        </w:rPr>
        <w:t>ą</w:t>
      </w:r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>cy dokona zmiany zapisu w załączniku nr 2/2 w pkt. Inne wymagania + warunki gwarancji pkt.7. Zamawiający zamieści załącznik po modyfikacji. Do pobrania załącznik.</w:t>
      </w:r>
    </w:p>
    <w:p w14:paraId="6916E546" w14:textId="77777777" w:rsidR="009C12EF" w:rsidRPr="007C2400" w:rsidRDefault="009C12EF" w:rsidP="007C2400">
      <w:pPr>
        <w:spacing w:after="0" w:line="240" w:lineRule="auto"/>
        <w:jc w:val="both"/>
        <w:rPr>
          <w:rFonts w:ascii="Century Gothic" w:eastAsia="Calibri" w:hAnsi="Century Gothic" w:cs="Calibri"/>
          <w:color w:val="FF0000"/>
          <w:sz w:val="20"/>
          <w:szCs w:val="20"/>
        </w:rPr>
      </w:pPr>
    </w:p>
    <w:p w14:paraId="05DA41EE" w14:textId="53DED630" w:rsidR="005B7638" w:rsidRPr="007C2400" w:rsidRDefault="007C2400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color w:val="000000"/>
          <w:kern w:val="8"/>
          <w:sz w:val="20"/>
          <w:szCs w:val="20"/>
        </w:rPr>
      </w:pPr>
      <w:r>
        <w:rPr>
          <w:rFonts w:ascii="Century Gothic" w:eastAsia="Times" w:hAnsi="Century Gothic" w:cs="Calibri"/>
          <w:b/>
          <w:kern w:val="8"/>
          <w:sz w:val="20"/>
          <w:szCs w:val="20"/>
        </w:rPr>
        <w:t xml:space="preserve">4. </w:t>
      </w:r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</w:rPr>
        <w:t xml:space="preserve">Dotyczy wzoru umowy § 2 </w:t>
      </w:r>
    </w:p>
    <w:p w14:paraId="21200AD3" w14:textId="11C21453" w:rsidR="005B7638" w:rsidRPr="007C2400" w:rsidRDefault="005B7638" w:rsidP="007C2400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color w:val="000000"/>
          <w:sz w:val="20"/>
          <w:szCs w:val="20"/>
        </w:rPr>
      </w:pPr>
      <w:r w:rsidRPr="007C2400">
        <w:rPr>
          <w:rFonts w:ascii="Century Gothic" w:eastAsia="Times" w:hAnsi="Century Gothic" w:cs="Calibri"/>
          <w:color w:val="000000"/>
          <w:sz w:val="20"/>
          <w:szCs w:val="20"/>
        </w:rPr>
        <w:t>Czy Zamawiający uzupełni projekt umowy o zapis, że na podstawie art. 106n ust. 1 ustawy z dnia 11 marca 2004 r. o podatku od towarów i usług udziela Wykonawcy zgody na wystawianie i przesyłanie faktur, duplikatów faktur oraz ich korekt, a także not obciążeniowych i not korygujących w formacie pliku elektronicznego PDF na wskazany przez siebie adres poczty e-mail, ze wskazanych w umowie adresów poczty e-mail Wykonawcy?</w:t>
      </w:r>
    </w:p>
    <w:p w14:paraId="5D927E68" w14:textId="2E6699A7" w:rsidR="005B7638" w:rsidRPr="00E32A33" w:rsidRDefault="005B7638" w:rsidP="00E32A33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" w:hAnsi="Century Gothic" w:cs="Calibri"/>
          <w:b/>
          <w:bCs/>
          <w:sz w:val="20"/>
          <w:szCs w:val="20"/>
        </w:rPr>
      </w:pPr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 xml:space="preserve">Odpowiedź Zamawiającego: Zamawiający dokona modyfikacji zapisu w </w:t>
      </w:r>
      <w:r w:rsidRPr="00E32A33">
        <w:rPr>
          <w:rFonts w:ascii="Century Gothic" w:eastAsia="Times" w:hAnsi="Century Gothic" w:cs="Calibri"/>
          <w:b/>
          <w:bCs/>
          <w:kern w:val="8"/>
          <w:sz w:val="20"/>
          <w:szCs w:val="20"/>
        </w:rPr>
        <w:t xml:space="preserve">§ 2 </w:t>
      </w:r>
      <w:r w:rsidRPr="00E32A33">
        <w:rPr>
          <w:rFonts w:ascii="Century Gothic" w:eastAsia="Times" w:hAnsi="Century Gothic" w:cs="Calibri"/>
          <w:b/>
          <w:bCs/>
          <w:sz w:val="20"/>
          <w:szCs w:val="20"/>
        </w:rPr>
        <w:t>o zapis, że na podstawie art. 106n ust. 1 ustawy z dnia 11 marca 2004 r. o podatku od towarów i usług udziela Wykonawcy zgody na wystawianie i przesyłanie faktur, duplikatów faktur oraz ich korekt, a także not obciążeniowych i not korygujących w formacie pliku elektronicznego PDF na wskazany przez siebie adres poczty e-mail, ze wskazanych w umowie adresów poczty e-mail Wykonawcy</w:t>
      </w:r>
    </w:p>
    <w:p w14:paraId="312172BC" w14:textId="6B3B72AE" w:rsidR="009C12EF" w:rsidRDefault="009C12EF" w:rsidP="007C2400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color w:val="FF0000"/>
          <w:sz w:val="20"/>
          <w:szCs w:val="20"/>
        </w:rPr>
      </w:pPr>
    </w:p>
    <w:p w14:paraId="62AB7BFD" w14:textId="77777777" w:rsidR="009C12EF" w:rsidRPr="007C2400" w:rsidRDefault="009C12EF" w:rsidP="007C2400">
      <w:pPr>
        <w:autoSpaceDE w:val="0"/>
        <w:autoSpaceDN w:val="0"/>
        <w:adjustRightInd w:val="0"/>
        <w:spacing w:after="0" w:line="240" w:lineRule="auto"/>
        <w:rPr>
          <w:rFonts w:ascii="Century Gothic" w:eastAsia="Times" w:hAnsi="Century Gothic" w:cs="Calibri"/>
          <w:color w:val="FF0000"/>
          <w:kern w:val="8"/>
          <w:sz w:val="20"/>
          <w:szCs w:val="20"/>
        </w:rPr>
      </w:pPr>
    </w:p>
    <w:p w14:paraId="2F937422" w14:textId="7B7CBE43" w:rsidR="005B7638" w:rsidRPr="007C2400" w:rsidRDefault="007C2400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color w:val="000000"/>
          <w:kern w:val="8"/>
          <w:sz w:val="20"/>
          <w:szCs w:val="20"/>
        </w:rPr>
      </w:pPr>
      <w:r>
        <w:rPr>
          <w:rFonts w:ascii="Century Gothic" w:eastAsia="Times" w:hAnsi="Century Gothic" w:cs="Calibri"/>
          <w:b/>
          <w:kern w:val="8"/>
          <w:sz w:val="20"/>
          <w:szCs w:val="20"/>
        </w:rPr>
        <w:t xml:space="preserve">5. </w:t>
      </w:r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</w:rPr>
        <w:t xml:space="preserve">Dotyczy wzoru umowy § 7 ust. 2 </w:t>
      </w:r>
    </w:p>
    <w:p w14:paraId="46DB0D46" w14:textId="2ABB9DDB" w:rsidR="005B7638" w:rsidRPr="00E32A33" w:rsidRDefault="005B7638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bCs/>
          <w:color w:val="000000"/>
          <w:kern w:val="8"/>
          <w:sz w:val="20"/>
          <w:szCs w:val="20"/>
        </w:rPr>
      </w:pPr>
      <w:r w:rsidRPr="00E32A33">
        <w:rPr>
          <w:rFonts w:ascii="Century Gothic" w:eastAsia="Times" w:hAnsi="Century Gothic" w:cs="Calibri"/>
          <w:bCs/>
          <w:kern w:val="8"/>
          <w:sz w:val="20"/>
          <w:szCs w:val="20"/>
        </w:rPr>
        <w:t xml:space="preserve">Czy Zamawiający wyrazi zgodę na obniżenie kary umownej do przyjętego na rynku wyrobów medycznych: 0,2% wartości brutto urządzenia, którego zwłoka dotyczy, za każdy dzień zwłoki </w:t>
      </w:r>
      <w:r w:rsidR="00E32A33">
        <w:rPr>
          <w:rFonts w:ascii="Century Gothic" w:eastAsia="Times" w:hAnsi="Century Gothic" w:cs="Calibri"/>
          <w:bCs/>
          <w:kern w:val="8"/>
          <w:sz w:val="20"/>
          <w:szCs w:val="20"/>
        </w:rPr>
        <w:br/>
      </w:r>
      <w:r w:rsidRPr="00E32A33">
        <w:rPr>
          <w:rFonts w:ascii="Century Gothic" w:eastAsia="Times" w:hAnsi="Century Gothic" w:cs="Calibri"/>
          <w:bCs/>
          <w:kern w:val="8"/>
          <w:sz w:val="20"/>
          <w:szCs w:val="20"/>
        </w:rPr>
        <w:t xml:space="preserve">w realizacji przedmiotu Umowy oraz do 10% wartości brutto wartości umowy brutto za odstąpienie od Umowy przez Zamawiającego z przyczyn leżących po stronie Wykonawcy? </w:t>
      </w:r>
    </w:p>
    <w:p w14:paraId="1476A91A" w14:textId="7AA3AA34" w:rsidR="005B7638" w:rsidRPr="00E32A33" w:rsidRDefault="005B7638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Calibri" w:hAnsi="Century Gothic" w:cs="Calibri"/>
          <w:b/>
          <w:bCs/>
          <w:sz w:val="20"/>
          <w:szCs w:val="20"/>
        </w:rPr>
      </w:pPr>
      <w:bookmarkStart w:id="0" w:name="_Hlk123732689"/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 xml:space="preserve">Odpowiedź Zamawiającego: Zgodnie z </w:t>
      </w:r>
      <w:proofErr w:type="spellStart"/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>swz</w:t>
      </w:r>
      <w:proofErr w:type="spellEnd"/>
      <w:r w:rsidR="00E32A33">
        <w:rPr>
          <w:rFonts w:ascii="Century Gothic" w:eastAsia="Calibri" w:hAnsi="Century Gothic" w:cs="Calibri"/>
          <w:b/>
          <w:bCs/>
          <w:sz w:val="20"/>
          <w:szCs w:val="20"/>
        </w:rPr>
        <w:t>.</w:t>
      </w:r>
    </w:p>
    <w:p w14:paraId="5EED6B2D" w14:textId="77777777" w:rsidR="009C12EF" w:rsidRPr="007C2400" w:rsidRDefault="009C12EF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color w:val="000000"/>
          <w:kern w:val="8"/>
          <w:sz w:val="20"/>
          <w:szCs w:val="20"/>
        </w:rPr>
      </w:pPr>
    </w:p>
    <w:bookmarkEnd w:id="0"/>
    <w:p w14:paraId="5C9916DC" w14:textId="21319E91" w:rsidR="005B7638" w:rsidRPr="00E32A33" w:rsidRDefault="007C2400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bCs/>
          <w:color w:val="000000"/>
          <w:kern w:val="8"/>
          <w:sz w:val="20"/>
          <w:szCs w:val="20"/>
        </w:rPr>
      </w:pPr>
      <w:r w:rsidRPr="00E32A33">
        <w:rPr>
          <w:rFonts w:ascii="Century Gothic" w:eastAsia="Times" w:hAnsi="Century Gothic" w:cs="Calibri"/>
          <w:bCs/>
          <w:kern w:val="8"/>
          <w:sz w:val="20"/>
          <w:szCs w:val="20"/>
        </w:rPr>
        <w:t xml:space="preserve">6. </w:t>
      </w:r>
      <w:r w:rsidR="005B7638" w:rsidRPr="00E32A33">
        <w:rPr>
          <w:rFonts w:ascii="Century Gothic" w:eastAsia="Times" w:hAnsi="Century Gothic" w:cs="Calibri"/>
          <w:bCs/>
          <w:kern w:val="8"/>
          <w:sz w:val="20"/>
          <w:szCs w:val="20"/>
        </w:rPr>
        <w:t xml:space="preserve">Czy Zamawiający wyrazi zgodę, aby łączna wysokość kar umownych nie mogła przekroczyć 10% wartości umowy brutto? </w:t>
      </w:r>
    </w:p>
    <w:p w14:paraId="02867DA6" w14:textId="73C59050" w:rsidR="005B7638" w:rsidRPr="00E32A33" w:rsidRDefault="005B7638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b/>
          <w:bCs/>
          <w:kern w:val="8"/>
          <w:sz w:val="20"/>
          <w:szCs w:val="20"/>
        </w:rPr>
      </w:pPr>
      <w:r w:rsidRPr="00E32A33">
        <w:rPr>
          <w:rFonts w:ascii="Century Gothic" w:eastAsia="Times" w:hAnsi="Century Gothic" w:cs="Calibri"/>
          <w:b/>
          <w:bCs/>
          <w:kern w:val="8"/>
          <w:sz w:val="20"/>
          <w:szCs w:val="20"/>
        </w:rPr>
        <w:t xml:space="preserve">Odpowiedź Zamawiającego: Zgodnie z </w:t>
      </w:r>
      <w:proofErr w:type="spellStart"/>
      <w:r w:rsidRPr="00E32A33">
        <w:rPr>
          <w:rFonts w:ascii="Century Gothic" w:eastAsia="Times" w:hAnsi="Century Gothic" w:cs="Calibri"/>
          <w:b/>
          <w:bCs/>
          <w:kern w:val="8"/>
          <w:sz w:val="20"/>
          <w:szCs w:val="20"/>
        </w:rPr>
        <w:t>swz</w:t>
      </w:r>
      <w:proofErr w:type="spellEnd"/>
      <w:r w:rsidR="00E32A33">
        <w:rPr>
          <w:rFonts w:ascii="Century Gothic" w:eastAsia="Times" w:hAnsi="Century Gothic" w:cs="Calibri"/>
          <w:b/>
          <w:bCs/>
          <w:kern w:val="8"/>
          <w:sz w:val="20"/>
          <w:szCs w:val="20"/>
        </w:rPr>
        <w:t>.</w:t>
      </w:r>
    </w:p>
    <w:p w14:paraId="7A8B6EA3" w14:textId="77777777" w:rsidR="009C12EF" w:rsidRPr="007C2400" w:rsidRDefault="009C12EF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color w:val="FF0000"/>
          <w:kern w:val="8"/>
          <w:sz w:val="20"/>
          <w:szCs w:val="20"/>
        </w:rPr>
      </w:pPr>
    </w:p>
    <w:p w14:paraId="00FB06DF" w14:textId="0B160CC3" w:rsidR="005B7638" w:rsidRPr="007C2400" w:rsidRDefault="007C2400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color w:val="000000"/>
          <w:kern w:val="8"/>
          <w:sz w:val="20"/>
          <w:szCs w:val="20"/>
        </w:rPr>
      </w:pPr>
      <w:r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 xml:space="preserve">7. </w:t>
      </w:r>
      <w:proofErr w:type="spellStart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>Dotyczy</w:t>
      </w:r>
      <w:proofErr w:type="spellEnd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 xml:space="preserve"> </w:t>
      </w:r>
      <w:proofErr w:type="spellStart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>wzoru</w:t>
      </w:r>
      <w:proofErr w:type="spellEnd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 xml:space="preserve"> </w:t>
      </w:r>
      <w:proofErr w:type="spellStart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>umowy</w:t>
      </w:r>
      <w:proofErr w:type="spellEnd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 xml:space="preserve"> </w:t>
      </w:r>
      <w:bookmarkStart w:id="1" w:name="_Hlk123732693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 xml:space="preserve">§ 9 </w:t>
      </w:r>
      <w:proofErr w:type="spellStart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>ust</w:t>
      </w:r>
      <w:proofErr w:type="spellEnd"/>
      <w:r w:rsidR="005B7638" w:rsidRPr="007C2400">
        <w:rPr>
          <w:rFonts w:ascii="Century Gothic" w:eastAsia="Times" w:hAnsi="Century Gothic" w:cs="Calibri"/>
          <w:b/>
          <w:kern w:val="8"/>
          <w:sz w:val="20"/>
          <w:szCs w:val="20"/>
          <w:lang w:val="en-US"/>
        </w:rPr>
        <w:t xml:space="preserve"> 3 </w:t>
      </w:r>
    </w:p>
    <w:bookmarkEnd w:id="1"/>
    <w:p w14:paraId="6458FA69" w14:textId="5FD87028" w:rsidR="005B7638" w:rsidRPr="007C2400" w:rsidRDefault="005B7638" w:rsidP="00E32A33">
      <w:pPr>
        <w:spacing w:after="0" w:line="240" w:lineRule="auto"/>
        <w:jc w:val="both"/>
        <w:rPr>
          <w:rFonts w:ascii="Century Gothic" w:eastAsia="Times New Roman" w:hAnsi="Century Gothic" w:cs="Calibri"/>
          <w:bCs/>
          <w:i/>
          <w:sz w:val="20"/>
          <w:szCs w:val="20"/>
        </w:rPr>
      </w:pPr>
      <w:r w:rsidRPr="007C2400">
        <w:rPr>
          <w:rFonts w:ascii="Century Gothic" w:eastAsia="Calibri" w:hAnsi="Century Gothic" w:cs="Calibri"/>
          <w:color w:val="000000"/>
          <w:sz w:val="20"/>
          <w:szCs w:val="20"/>
        </w:rPr>
        <w:t>Odstąpienie od umowy jest rozwiązaniem radykalnym i niekorzystnym dla obu stron umowy, w tym również Zamawiającego. Wobec tego Wykonawca proponuje dodanie obowiązku pisemnego wezwania Wykonawcy do realizacji obowiązków w wyznaczonym terminie, nadając mu następujące brzmienie:</w:t>
      </w:r>
      <w:r w:rsidR="007C2400" w:rsidRPr="007C2400">
        <w:rPr>
          <w:rFonts w:ascii="Century Gothic" w:eastAsia="Calibri" w:hAnsi="Century Gothic" w:cs="Calibri"/>
          <w:color w:val="000000"/>
          <w:sz w:val="20"/>
          <w:szCs w:val="20"/>
        </w:rPr>
        <w:t xml:space="preserve"> </w:t>
      </w:r>
      <w:r w:rsidRPr="007C2400">
        <w:rPr>
          <w:rFonts w:ascii="Century Gothic" w:eastAsia="Times New Roman" w:hAnsi="Century Gothic" w:cs="Calibri"/>
          <w:bCs/>
          <w:i/>
          <w:sz w:val="20"/>
          <w:szCs w:val="20"/>
        </w:rPr>
        <w:t>Przed odstąpieniem od umowy Zamawiający wezwie Wykonawcę do usunięcia naruszenia pod rygorem rozwiązania umowy, wyznaczając mu dodatkowy, odpowiedni termin”.</w:t>
      </w:r>
    </w:p>
    <w:p w14:paraId="448B8222" w14:textId="54DB5F44" w:rsidR="005B7638" w:rsidRPr="007C2400" w:rsidRDefault="005B7638" w:rsidP="007C2400">
      <w:pPr>
        <w:spacing w:after="0" w:line="240" w:lineRule="auto"/>
        <w:rPr>
          <w:rFonts w:ascii="Century Gothic" w:eastAsia="Times New Roman" w:hAnsi="Century Gothic" w:cs="Calibri"/>
          <w:bCs/>
          <w:sz w:val="20"/>
          <w:szCs w:val="20"/>
        </w:rPr>
      </w:pPr>
      <w:r w:rsidRPr="007C2400">
        <w:rPr>
          <w:rFonts w:ascii="Century Gothic" w:eastAsia="Times New Roman" w:hAnsi="Century Gothic" w:cs="Calibri"/>
          <w:bCs/>
          <w:sz w:val="20"/>
          <w:szCs w:val="20"/>
        </w:rPr>
        <w:t xml:space="preserve">Taka konstrukcja chroni słuszny interes Zamawiającego. </w:t>
      </w:r>
    </w:p>
    <w:p w14:paraId="5570D2C0" w14:textId="754D7A45" w:rsidR="005B7638" w:rsidRPr="00E32A33" w:rsidRDefault="005B7638" w:rsidP="007C2400">
      <w:pPr>
        <w:shd w:val="clear" w:color="auto" w:fill="FFFFFF"/>
        <w:tabs>
          <w:tab w:val="left" w:pos="-2127"/>
        </w:tabs>
        <w:suppressAutoHyphens/>
        <w:spacing w:after="0" w:line="240" w:lineRule="auto"/>
        <w:jc w:val="both"/>
        <w:rPr>
          <w:rFonts w:ascii="Century Gothic" w:eastAsia="Times" w:hAnsi="Century Gothic" w:cs="Calibri"/>
          <w:b/>
          <w:bCs/>
          <w:kern w:val="8"/>
          <w:sz w:val="20"/>
          <w:szCs w:val="20"/>
        </w:rPr>
      </w:pPr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 xml:space="preserve">Odpowiedź Zamawiającego: </w:t>
      </w:r>
      <w:r w:rsidR="007C2400" w:rsidRPr="00E32A33">
        <w:rPr>
          <w:rFonts w:ascii="Century Gothic" w:eastAsia="Calibri" w:hAnsi="Century Gothic" w:cs="Calibri"/>
          <w:b/>
          <w:bCs/>
          <w:sz w:val="20"/>
          <w:szCs w:val="20"/>
        </w:rPr>
        <w:t>Zamawiający</w:t>
      </w:r>
      <w:r w:rsidRPr="00E32A33">
        <w:rPr>
          <w:rFonts w:ascii="Century Gothic" w:eastAsia="Calibri" w:hAnsi="Century Gothic" w:cs="Calibri"/>
          <w:b/>
          <w:bCs/>
          <w:sz w:val="20"/>
          <w:szCs w:val="20"/>
        </w:rPr>
        <w:t xml:space="preserve"> dokona modyfikacji zapisu</w:t>
      </w:r>
      <w:r w:rsidR="007C2400" w:rsidRPr="00E32A33">
        <w:rPr>
          <w:rFonts w:ascii="Century Gothic" w:eastAsia="Calibri" w:hAnsi="Century Gothic" w:cs="Calibri"/>
          <w:b/>
          <w:bCs/>
          <w:sz w:val="20"/>
          <w:szCs w:val="20"/>
        </w:rPr>
        <w:t xml:space="preserve"> w § 9 ust 3. Do pobrania nowy załącznik.</w:t>
      </w:r>
    </w:p>
    <w:p w14:paraId="7EE294BB" w14:textId="5E3456B7" w:rsidR="005B7638" w:rsidRDefault="005B7638" w:rsidP="007C2400">
      <w:pPr>
        <w:spacing w:after="0" w:line="240" w:lineRule="auto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8EF9D0C" w14:textId="3B68A4C9" w:rsidR="008048B2" w:rsidRDefault="008048B2" w:rsidP="007C2400">
      <w:pPr>
        <w:spacing w:after="0" w:line="240" w:lineRule="auto"/>
        <w:rPr>
          <w:rFonts w:ascii="Century Gothic" w:eastAsia="Times New Roman" w:hAnsi="Century Gothic" w:cs="Calibri"/>
          <w:bCs/>
          <w:sz w:val="20"/>
          <w:szCs w:val="20"/>
        </w:rPr>
      </w:pPr>
    </w:p>
    <w:p w14:paraId="38867B2D" w14:textId="1A30441E" w:rsidR="008048B2" w:rsidRDefault="008048B2" w:rsidP="008048B2">
      <w:pPr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</w:p>
    <w:p w14:paraId="48B1F369" w14:textId="6DD3EC0B" w:rsidR="008048B2" w:rsidRDefault="008048B2" w:rsidP="008048B2">
      <w:pPr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</w:p>
    <w:p w14:paraId="76134739" w14:textId="5CA03ED4" w:rsidR="008048B2" w:rsidRDefault="008048B2" w:rsidP="008048B2">
      <w:pPr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</w:p>
    <w:p w14:paraId="0A97453A" w14:textId="68477F5C" w:rsidR="008048B2" w:rsidRDefault="008048B2" w:rsidP="008048B2">
      <w:pPr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</w:p>
    <w:p w14:paraId="19EDDC98" w14:textId="55346379" w:rsidR="008048B2" w:rsidRDefault="008048B2" w:rsidP="008048B2">
      <w:pPr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</w:p>
    <w:p w14:paraId="55D8F1E5" w14:textId="5E786498" w:rsidR="008048B2" w:rsidRDefault="008048B2" w:rsidP="008048B2">
      <w:pPr>
        <w:spacing w:after="0" w:line="240" w:lineRule="auto"/>
        <w:jc w:val="right"/>
        <w:rPr>
          <w:rFonts w:ascii="Century Gothic" w:eastAsia="Times New Roman" w:hAnsi="Century Gothic" w:cs="Calibri"/>
          <w:bCs/>
          <w:sz w:val="20"/>
          <w:szCs w:val="20"/>
        </w:rPr>
      </w:pPr>
      <w:r>
        <w:rPr>
          <w:rFonts w:ascii="Century Gothic" w:eastAsia="Times New Roman" w:hAnsi="Century Gothic" w:cs="Calibri"/>
          <w:bCs/>
          <w:sz w:val="20"/>
          <w:szCs w:val="20"/>
        </w:rPr>
        <w:t>……………………………….</w:t>
      </w:r>
    </w:p>
    <w:p w14:paraId="4BB8144D" w14:textId="1B5843F4" w:rsidR="008048B2" w:rsidRPr="007C2400" w:rsidRDefault="008048B2" w:rsidP="008048B2">
      <w:pPr>
        <w:spacing w:after="0" w:line="240" w:lineRule="auto"/>
        <w:jc w:val="center"/>
        <w:rPr>
          <w:rFonts w:ascii="Century Gothic" w:eastAsia="Times New Roman" w:hAnsi="Century Gothic" w:cs="Calibri"/>
          <w:bCs/>
          <w:sz w:val="20"/>
          <w:szCs w:val="20"/>
        </w:rPr>
      </w:pPr>
      <w:r>
        <w:rPr>
          <w:rFonts w:ascii="Century Gothic" w:eastAsia="Times New Roman" w:hAnsi="Century Gothic" w:cs="Calibri"/>
          <w:bCs/>
          <w:sz w:val="20"/>
          <w:szCs w:val="20"/>
        </w:rPr>
        <w:t xml:space="preserve">                                                                                                                                        DYREKTOR        </w:t>
      </w:r>
    </w:p>
    <w:p w14:paraId="5420EB8B" w14:textId="77777777" w:rsidR="005B7638" w:rsidRPr="007C2400" w:rsidRDefault="005B7638" w:rsidP="007C2400">
      <w:pPr>
        <w:tabs>
          <w:tab w:val="left" w:pos="945"/>
        </w:tabs>
        <w:spacing w:after="0" w:line="240" w:lineRule="auto"/>
        <w:ind w:left="720"/>
        <w:rPr>
          <w:rFonts w:ascii="Century Gothic" w:eastAsia="Calibri" w:hAnsi="Century Gothic" w:cs="Calibri"/>
          <w:bCs/>
          <w:sz w:val="20"/>
          <w:szCs w:val="20"/>
        </w:rPr>
      </w:pPr>
    </w:p>
    <w:p w14:paraId="0A6BCC0F" w14:textId="77777777" w:rsidR="00CB4864" w:rsidRDefault="00CB4864" w:rsidP="00CB4864">
      <w:pPr>
        <w:spacing w:after="0" w:line="240" w:lineRule="auto"/>
      </w:pPr>
    </w:p>
    <w:sectPr w:rsidR="00CB4864" w:rsidSect="007C2400">
      <w:headerReference w:type="default" r:id="rId7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EC1A3" w14:textId="77777777" w:rsidR="009A4A52" w:rsidRDefault="009A4A52" w:rsidP="008048B2">
      <w:pPr>
        <w:spacing w:after="0" w:line="240" w:lineRule="auto"/>
      </w:pPr>
      <w:r>
        <w:separator/>
      </w:r>
    </w:p>
  </w:endnote>
  <w:endnote w:type="continuationSeparator" w:id="0">
    <w:p w14:paraId="58798633" w14:textId="77777777" w:rsidR="009A4A52" w:rsidRDefault="009A4A52" w:rsidP="00804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,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28E8" w14:textId="77777777" w:rsidR="009A4A52" w:rsidRDefault="009A4A52" w:rsidP="008048B2">
      <w:pPr>
        <w:spacing w:after="0" w:line="240" w:lineRule="auto"/>
      </w:pPr>
      <w:r>
        <w:separator/>
      </w:r>
    </w:p>
  </w:footnote>
  <w:footnote w:type="continuationSeparator" w:id="0">
    <w:p w14:paraId="424FD0E3" w14:textId="77777777" w:rsidR="009A4A52" w:rsidRDefault="009A4A52" w:rsidP="00804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263D6" w14:textId="50DADC79" w:rsidR="008048B2" w:rsidRDefault="008048B2">
    <w:pPr>
      <w:pStyle w:val="Nagwek"/>
    </w:pPr>
    <w:r w:rsidRPr="008048B2">
      <w:rPr>
        <w:rFonts w:ascii="Calibri" w:eastAsia="Calibri" w:hAnsi="Calibri" w:cs="Times New Roman"/>
        <w:noProof/>
      </w:rPr>
      <w:drawing>
        <wp:inline distT="0" distB="0" distL="0" distR="0" wp14:anchorId="7748DE21" wp14:editId="417E7F77">
          <wp:extent cx="5760720" cy="552450"/>
          <wp:effectExtent l="0" t="0" r="0" b="0"/>
          <wp:docPr id="2" name="Obraz 2" descr="Tytuł: logotypy — opis: logotypy: Fundusze Europejskie, Ministerstwo Zdrowia, Rzeczpospolita Polska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Tytuł: logotypy — opis: logotypy: Fundusze Europejskie, Ministerstwo Zdrowia, Rzeczpospolita Polska,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142B5"/>
    <w:multiLevelType w:val="hybridMultilevel"/>
    <w:tmpl w:val="2BC44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47CFE"/>
    <w:multiLevelType w:val="hybridMultilevel"/>
    <w:tmpl w:val="FF2841E4"/>
    <w:lvl w:ilvl="0" w:tplc="3410D2A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3494927">
    <w:abstractNumId w:val="0"/>
  </w:num>
  <w:num w:numId="2" w16cid:durableId="43413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64"/>
    <w:rsid w:val="005B7638"/>
    <w:rsid w:val="006D441E"/>
    <w:rsid w:val="006E030D"/>
    <w:rsid w:val="007010AE"/>
    <w:rsid w:val="007C2400"/>
    <w:rsid w:val="008048B2"/>
    <w:rsid w:val="008916BC"/>
    <w:rsid w:val="009A4A52"/>
    <w:rsid w:val="009B73F4"/>
    <w:rsid w:val="009C12EF"/>
    <w:rsid w:val="00AA7A0E"/>
    <w:rsid w:val="00CA0175"/>
    <w:rsid w:val="00CB4864"/>
    <w:rsid w:val="00E32A33"/>
    <w:rsid w:val="00FD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870D"/>
  <w15:chartTrackingRefBased/>
  <w15:docId w15:val="{77CB580A-259C-442A-9C11-F9223FDC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6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04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48B2"/>
  </w:style>
  <w:style w:type="paragraph" w:styleId="Stopka">
    <w:name w:val="footer"/>
    <w:basedOn w:val="Normalny"/>
    <w:link w:val="StopkaZnak"/>
    <w:uiPriority w:val="99"/>
    <w:unhideWhenUsed/>
    <w:rsid w:val="00804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4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669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Stróżyk</dc:creator>
  <cp:keywords/>
  <dc:description/>
  <cp:lastModifiedBy>Szpital Szamotuły</cp:lastModifiedBy>
  <cp:revision>12</cp:revision>
  <dcterms:created xsi:type="dcterms:W3CDTF">2023-01-03T08:24:00Z</dcterms:created>
  <dcterms:modified xsi:type="dcterms:W3CDTF">2023-01-11T08:38:00Z</dcterms:modified>
</cp:coreProperties>
</file>